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20" w:line="240" w:lineRule="auto"/>
        <w:jc w:val="center"/>
      </w:pPr>
      <w:r>
        <w:rPr>
          <w:rFonts w:ascii="Times New Roman" w:hAnsi="Times New Roman" w:eastAsia="SimSun"/>
          <w:b/>
          <w:color w:val="1F3752"/>
          <w:sz w:val="43"/>
        </w:rPr>
        <w:t>Yunan Lyu</w:t>
      </w:r>
    </w:p>
    <w:p>
      <w:pPr>
        <w:keepNext w:val="0"/>
        <w:spacing w:before="0" w:after="140" w:line="240" w:lineRule="auto"/>
        <w:jc w:val="center"/>
      </w:pPr>
      <w:r>
        <w:rPr>
          <w:rFonts w:ascii="Times New Roman" w:hAnsi="Times New Roman" w:eastAsia="SimSun"/>
          <w:color w:val="555555"/>
          <w:sz w:val="18"/>
        </w:rPr>
        <w:t>Shenzhen, China | +86 188 2320 0421 | lyuyn@outlook.com</w:t>
      </w:r>
    </w:p>
    <w:p>
      <w:pPr>
        <w:keepNext/>
        <w:spacing w:before="200" w:after="80" w:line="240" w:lineRule="auto"/>
        <w:pBdr>
          <w:bottom w:val="single" w:sz="10" w:space="5" w:color="6F8398"/>
        </w:pBdr>
      </w:pPr>
      <w:r>
        <w:rPr>
          <w:rFonts w:ascii="Times New Roman" w:hAnsi="Times New Roman" w:eastAsia="SimSun"/>
          <w:b/>
          <w:color w:val="1F3752"/>
          <w:sz w:val="22"/>
        </w:rPr>
        <w:t>PROFESSIONAL SUMMARY</w:t>
      </w:r>
    </w:p>
    <w:p>
      <w:pPr>
        <w:keepNext w:val="0"/>
        <w:spacing w:before="0" w:after="40" w:line="259" w:lineRule="auto"/>
      </w:pPr>
      <w:r>
        <w:rPr>
          <w:rFonts w:ascii="Times New Roman" w:hAnsi="Times New Roman" w:eastAsia="SimSun"/>
          <w:color w:val="141414"/>
          <w:sz w:val="18"/>
        </w:rPr>
        <w:t>North American ecommerce operations and growth professional with hands-on ownership of a Shopify storefront exceeding US$13M in annualized GMV. Experienced in sales and inventory analysis, promotional strategy, new-product GTM, conversion experimentation, and competitive intelligence. Combine a consumer-behavior research background with AI-driven operating workflows to turn multi-source data into actionable commercial decisions and growth initiatives.</w:t>
      </w:r>
    </w:p>
    <w:p>
      <w:pPr>
        <w:keepNext/>
        <w:spacing w:before="200" w:after="80" w:line="240" w:lineRule="auto"/>
        <w:pBdr>
          <w:bottom w:val="single" w:sz="10" w:space="5" w:color="6F8398"/>
        </w:pBdr>
      </w:pPr>
      <w:r>
        <w:rPr>
          <w:rFonts w:ascii="Times New Roman" w:hAnsi="Times New Roman" w:eastAsia="SimSun"/>
          <w:b/>
          <w:color w:val="1F3752"/>
          <w:sz w:val="22"/>
        </w:rPr>
        <w:t>PROFESSIONAL EXPERIENCE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488"/>
        <w:gridCol w:w="1728"/>
      </w:tblGrid>
      <w:tr>
        <w:tc>
          <w:tcPr>
            <w:tcW w:type="dxa" w:w="5083"/>
          </w:tcPr>
          <w:p>
            <w:pPr>
              <w:keepNext/>
              <w:spacing w:before="80" w:after="30"/>
            </w:pPr>
            <w:r>
              <w:rPr>
                <w:rFonts w:ascii="Times New Roman" w:hAnsi="Times New Roman" w:eastAsia="SimSun"/>
                <w:b/>
                <w:color w:val="141414"/>
                <w:sz w:val="20"/>
              </w:rPr>
              <w:t>North America Market Operations</w:t>
            </w:r>
            <w:r>
              <w:rPr>
                <w:rFonts w:ascii="Times New Roman" w:hAnsi="Times New Roman" w:eastAsia="SimSun"/>
                <w:color w:val="555555"/>
                <w:sz w:val="19"/>
              </w:rPr>
              <w:t xml:space="preserve"> | OMTech</w:t>
            </w:r>
          </w:p>
        </w:tc>
        <w:tc>
          <w:tcPr>
            <w:tcW w:type="dxa" w:w="5083"/>
          </w:tcPr>
          <w:p>
            <w:pPr>
              <w:jc w:val="right"/>
            </w:pPr>
            <w:r>
              <w:rPr>
                <w:rFonts w:ascii="Times New Roman" w:hAnsi="Times New Roman" w:eastAsia="SimSun"/>
                <w:b/>
                <w:color w:val="1F3752"/>
                <w:sz w:val="18"/>
              </w:rPr>
              <w:t>Jun 2025–Present</w:t>
            </w:r>
          </w:p>
        </w:tc>
      </w:tr>
    </w:tbl>
    <w:p>
      <w:pPr>
        <w:pStyle w:val="ResumeBullet"/>
        <w:spacing w:after="64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 xml:space="preserve">Independently manage OMTech's North American storefront with over </w:t>
      </w:r>
      <w:r>
        <w:rPr>
          <w:rFonts w:ascii="Times New Roman" w:hAnsi="Times New Roman" w:eastAsia="SimSun"/>
          <w:b/>
          <w:color w:val="1F3752"/>
          <w:sz w:val="18"/>
        </w:rPr>
        <w:t>US$13M</w:t>
      </w:r>
      <w:r>
        <w:rPr>
          <w:rFonts w:ascii="Times New Roman" w:hAnsi="Times New Roman" w:eastAsia="SimSun"/>
          <w:b w:val="0"/>
          <w:color w:val="141414"/>
          <w:sz w:val="18"/>
        </w:rPr>
        <w:t xml:space="preserve"> in annualized GMV and more than </w:t>
      </w:r>
      <w:r>
        <w:rPr>
          <w:rFonts w:ascii="Times New Roman" w:hAnsi="Times New Roman" w:eastAsia="SimSun"/>
          <w:b/>
          <w:color w:val="1F3752"/>
          <w:sz w:val="18"/>
        </w:rPr>
        <w:t>US$1.1M</w:t>
      </w:r>
      <w:r>
        <w:rPr>
          <w:rFonts w:ascii="Times New Roman" w:hAnsi="Times New Roman" w:eastAsia="SimSun"/>
          <w:b w:val="0"/>
          <w:color w:val="141414"/>
          <w:sz w:val="18"/>
        </w:rPr>
        <w:t xml:space="preserve"> in average monthly GMV across laser equipment, UV printers, accessories, and consumables.</w:t>
      </w:r>
    </w:p>
    <w:p>
      <w:pPr>
        <w:pStyle w:val="ResumeBullet"/>
        <w:spacing w:after="64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 xml:space="preserve">Led the September 2025 OMTech K40 growth-improvement initiative, optimizing positioning, competitive insights, storefront content, promotions, and conversion paths; delivered </w:t>
      </w:r>
      <w:r>
        <w:rPr>
          <w:rFonts w:ascii="Times New Roman" w:hAnsi="Times New Roman" w:eastAsia="SimSun"/>
          <w:b/>
          <w:color w:val="1F3752"/>
          <w:sz w:val="18"/>
        </w:rPr>
        <w:t>205 units sold</w:t>
      </w:r>
      <w:r>
        <w:rPr>
          <w:rFonts w:ascii="Times New Roman" w:hAnsi="Times New Roman" w:eastAsia="SimSun"/>
          <w:b w:val="0"/>
          <w:color w:val="141414"/>
          <w:sz w:val="18"/>
        </w:rPr>
        <w:t xml:space="preserve"> and approximately </w:t>
      </w:r>
      <w:r>
        <w:rPr>
          <w:rFonts w:ascii="Times New Roman" w:hAnsi="Times New Roman" w:eastAsia="SimSun"/>
          <w:b/>
          <w:color w:val="1F3752"/>
          <w:sz w:val="18"/>
        </w:rPr>
        <w:t>US$150K in revenue</w:t>
      </w:r>
      <w:r>
        <w:rPr>
          <w:rFonts w:ascii="Times New Roman" w:hAnsi="Times New Roman" w:eastAsia="SimSun"/>
          <w:b w:val="0"/>
          <w:color w:val="141414"/>
          <w:sz w:val="18"/>
        </w:rPr>
        <w:t xml:space="preserve"> from October to December after rollout.</w:t>
      </w:r>
    </w:p>
    <w:p>
      <w:pPr>
        <w:pStyle w:val="ResumeBullet"/>
        <w:spacing w:after="64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Own the planning and iteration of storefront content, page-style, and conversion experiments, rapidly adjusting test plans and live content based on campaign needs and business feedback.</w:t>
      </w:r>
    </w:p>
    <w:p>
      <w:pPr>
        <w:pStyle w:val="ResumeBullet"/>
        <w:spacing w:after="64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Own competitor tracking and market-intelligence analysis, monitoring product launches, pricing, promotions, page strategies, and community feedback, and translating insights into product, marketing, and page-experiment recommendations.</w:t>
      </w:r>
    </w:p>
    <w:p>
      <w:pPr>
        <w:pStyle w:val="ResumeBullet"/>
        <w:spacing w:after="64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Analyze sales, inventory, demand forecasts, profitability, and oversell risk, recommending replenishment, transfers, presales, and clearance actions for priority SKUs.</w:t>
      </w:r>
    </w:p>
    <w:p>
      <w:pPr>
        <w:pStyle w:val="ResumeBullet"/>
        <w:spacing w:after="64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Plan major promotional and seasonal campaigns, developing product selection, pricing, gift, and bundle strategies from sales, profitability, inventory, and customer demand.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488"/>
        <w:gridCol w:w="1728"/>
      </w:tblGrid>
      <w:tr>
        <w:tc>
          <w:tcPr>
            <w:tcW w:type="dxa" w:w="5083"/>
          </w:tcPr>
          <w:p>
            <w:pPr>
              <w:keepNext/>
              <w:spacing w:before="80" w:after="30"/>
            </w:pPr>
            <w:r>
              <w:rPr>
                <w:rFonts w:ascii="Times New Roman" w:hAnsi="Times New Roman" w:eastAsia="SimSun"/>
                <w:b/>
                <w:color w:val="141414"/>
                <w:sz w:val="20"/>
              </w:rPr>
              <w:t>Full-time Research Assistant</w:t>
            </w:r>
            <w:r>
              <w:rPr>
                <w:rFonts w:ascii="Times New Roman" w:hAnsi="Times New Roman" w:eastAsia="SimSun"/>
                <w:color w:val="555555"/>
                <w:sz w:val="19"/>
              </w:rPr>
              <w:t xml:space="preserve"> | CUHK Business School</w:t>
            </w:r>
          </w:p>
        </w:tc>
        <w:tc>
          <w:tcPr>
            <w:tcW w:type="dxa" w:w="5083"/>
          </w:tcPr>
          <w:p>
            <w:pPr>
              <w:jc w:val="right"/>
            </w:pPr>
            <w:r>
              <w:rPr>
                <w:rFonts w:ascii="Times New Roman" w:hAnsi="Times New Roman" w:eastAsia="SimSun"/>
                <w:b/>
                <w:color w:val="1F3752"/>
                <w:sz w:val="18"/>
              </w:rPr>
              <w:t>Dec 2023–Jun 2025</w:t>
            </w:r>
          </w:p>
        </w:tc>
      </w:tr>
    </w:tbl>
    <w:p>
      <w:pPr>
        <w:pStyle w:val="ResumeBullet"/>
        <w:spacing w:after="64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Supported consumer behavior and market research through data collection, analysis, and online experiment and survey development.</w:t>
      </w:r>
    </w:p>
    <w:p>
      <w:pPr>
        <w:pStyle w:val="ResumeBullet"/>
        <w:spacing w:after="64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Collected social-media data from APIs and public webpages, and used GPU-accelerated processing and analysis to support consumer behavior and market research.</w:t>
      </w:r>
    </w:p>
    <w:p>
      <w:pPr>
        <w:pStyle w:val="ResumeBullet"/>
        <w:spacing w:after="64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Engaged with frontier research in marketing and consumer behavior, developing an analytical and decision-making approach grounded in scientific theory, rigorous methods, and data validation.</w:t>
      </w:r>
    </w:p>
    <w:p>
      <w:pPr>
        <w:pStyle w:val="ResumeBullet"/>
        <w:spacing w:after="64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Used multimodal analysis to identify key brand, content, and consumer signals from text and visual data, supporting market and consumer insights.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488"/>
        <w:gridCol w:w="1728"/>
      </w:tblGrid>
      <w:tr>
        <w:tc>
          <w:tcPr>
            <w:tcW w:type="dxa" w:w="5083"/>
          </w:tcPr>
          <w:p>
            <w:pPr>
              <w:keepNext/>
              <w:spacing w:before="80" w:after="30"/>
            </w:pPr>
            <w:r>
              <w:rPr>
                <w:rFonts w:ascii="Times New Roman" w:hAnsi="Times New Roman" w:eastAsia="SimSun"/>
                <w:b/>
                <w:color w:val="141414"/>
                <w:sz w:val="20"/>
              </w:rPr>
              <w:t>Advertising Data Analyst</w:t>
            </w:r>
            <w:r>
              <w:rPr>
                <w:rFonts w:ascii="Times New Roman" w:hAnsi="Times New Roman" w:eastAsia="SimSun"/>
                <w:color w:val="555555"/>
                <w:sz w:val="19"/>
              </w:rPr>
              <w:t xml:space="preserve"> | Mercado Libre</w:t>
            </w:r>
            <w:r>
              <w:rPr>
                <w:rFonts w:ascii="Times New Roman" w:hAnsi="Times New Roman" w:eastAsia="SimSun"/>
                <w:color w:val="555555"/>
                <w:sz w:val="18"/>
              </w:rPr>
              <w:t xml:space="preserve"> | Shanghai</w:t>
            </w:r>
          </w:p>
        </w:tc>
        <w:tc>
          <w:tcPr>
            <w:tcW w:type="dxa" w:w="5083"/>
          </w:tcPr>
          <w:p>
            <w:pPr>
              <w:jc w:val="right"/>
            </w:pPr>
            <w:r>
              <w:rPr>
                <w:rFonts w:ascii="Times New Roman" w:hAnsi="Times New Roman" w:eastAsia="SimSun"/>
                <w:b/>
                <w:color w:val="1F3752"/>
                <w:sz w:val="18"/>
              </w:rPr>
              <w:t>May 2023–Nov 2023</w:t>
            </w:r>
          </w:p>
        </w:tc>
      </w:tr>
    </w:tbl>
    <w:p>
      <w:pPr>
        <w:pStyle w:val="ResumeBullet"/>
        <w:spacing w:after="64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Translated advertising data analysis into optimization strategies and presented recommendations to business stakeholders to support merchants' campaign decisions.</w:t>
      </w:r>
    </w:p>
    <w:p>
      <w:pPr>
        <w:pStyle w:val="ResumeBullet"/>
        <w:spacing w:after="64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Designed and implemented difference-in-differences (DID) experiments to validate advertising strategy effectiveness and provide evidence for optimization decisions.</w:t>
      </w:r>
    </w:p>
    <w:p>
      <w:pPr>
        <w:pStyle w:val="ResumeBullet"/>
        <w:spacing w:after="64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Analyzed seasonality, competitive dynamics, and demand shifts across product categories to identify emerging trends and market dynamics, informing market timing and advertising strategy.</w:t>
      </w:r>
    </w:p>
    <w:p>
      <w:pPr>
        <w:keepNext/>
        <w:spacing w:before="200" w:after="80" w:line="240" w:lineRule="auto"/>
        <w:pBdr>
          <w:bottom w:val="single" w:sz="10" w:space="5" w:color="6F8398"/>
        </w:pBdr>
      </w:pPr>
      <w:r>
        <w:rPr>
          <w:rFonts w:ascii="Times New Roman" w:hAnsi="Times New Roman" w:eastAsia="SimSun"/>
          <w:b/>
          <w:color w:val="1F3752"/>
          <w:sz w:val="22"/>
        </w:rPr>
        <w:t>EDUCATION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488"/>
        <w:gridCol w:w="1728"/>
      </w:tblGrid>
      <w:tr>
        <w:tc>
          <w:tcPr>
            <w:tcW w:type="dxa" w:w="5083"/>
          </w:tcPr>
          <w:p>
            <w:pPr>
              <w:keepNext/>
              <w:spacing w:before="80" w:after="30"/>
            </w:pPr>
            <w:r>
              <w:rPr>
                <w:rFonts w:ascii="Times New Roman" w:hAnsi="Times New Roman" w:eastAsia="SimSun"/>
                <w:b/>
                <w:color w:val="141414"/>
                <w:sz w:val="20"/>
              </w:rPr>
              <w:t>M.S. in Computer Engineering (Software and Data Engineering)</w:t>
            </w:r>
            <w:r>
              <w:rPr>
                <w:rFonts w:ascii="Times New Roman" w:hAnsi="Times New Roman" w:eastAsia="SimSun"/>
                <w:color w:val="555555"/>
                <w:sz w:val="19"/>
              </w:rPr>
              <w:t xml:space="preserve"> | University of Amsterdam</w:t>
            </w:r>
          </w:p>
        </w:tc>
        <w:tc>
          <w:tcPr>
            <w:tcW w:type="dxa" w:w="5083"/>
          </w:tcPr>
          <w:p>
            <w:pPr>
              <w:jc w:val="right"/>
            </w:pPr>
            <w:r>
              <w:rPr>
                <w:rFonts w:ascii="Times New Roman" w:hAnsi="Times New Roman" w:eastAsia="SimSun"/>
                <w:b/>
                <w:color w:val="1F3752"/>
                <w:sz w:val="18"/>
              </w:rPr>
              <w:t>2020–2023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488"/>
        <w:gridCol w:w="1728"/>
      </w:tblGrid>
      <w:tr>
        <w:tc>
          <w:tcPr>
            <w:tcW w:type="dxa" w:w="5083"/>
          </w:tcPr>
          <w:p>
            <w:pPr>
              <w:keepNext/>
              <w:spacing w:before="80" w:after="30"/>
            </w:pPr>
            <w:r>
              <w:rPr>
                <w:rFonts w:ascii="Times New Roman" w:hAnsi="Times New Roman" w:eastAsia="SimSun"/>
                <w:b/>
                <w:color w:val="141414"/>
                <w:sz w:val="20"/>
              </w:rPr>
              <w:t>B.S. in Computer Science and Technology</w:t>
            </w:r>
            <w:r>
              <w:rPr>
                <w:rFonts w:ascii="Times New Roman" w:hAnsi="Times New Roman" w:eastAsia="SimSun"/>
                <w:color w:val="555555"/>
                <w:sz w:val="19"/>
              </w:rPr>
              <w:t xml:space="preserve"> | The Chinese University of Hong Kong, Shenzhen</w:t>
            </w:r>
          </w:p>
        </w:tc>
        <w:tc>
          <w:tcPr>
            <w:tcW w:type="dxa" w:w="5083"/>
          </w:tcPr>
          <w:p>
            <w:pPr>
              <w:jc w:val="right"/>
            </w:pPr>
            <w:r>
              <w:rPr>
                <w:rFonts w:ascii="Times New Roman" w:hAnsi="Times New Roman" w:eastAsia="SimSun"/>
                <w:b/>
                <w:color w:val="1F3752"/>
                <w:sz w:val="18"/>
              </w:rPr>
              <w:t>2016–2020</w:t>
            </w:r>
          </w:p>
        </w:tc>
      </w:tr>
    </w:tbl>
    <w:p>
      <w:pPr>
        <w:keepNext/>
        <w:spacing w:before="200" w:after="80" w:line="240" w:lineRule="auto"/>
        <w:pBdr>
          <w:bottom w:val="single" w:sz="10" w:space="5" w:color="6F8398"/>
        </w:pBdr>
      </w:pPr>
      <w:r>
        <w:rPr>
          <w:rFonts w:ascii="Times New Roman" w:hAnsi="Times New Roman" w:eastAsia="SimSun"/>
          <w:b/>
          <w:color w:val="1F3752"/>
          <w:sz w:val="22"/>
        </w:rPr>
        <w:t>AI-DRIVEN OPERATIONS &amp; INTELLIGENT AUTOMATION</w:t>
      </w:r>
    </w:p>
    <w:p>
      <w:pPr>
        <w:pStyle w:val="ResumeBullet"/>
        <w:spacing w:after="64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Build and apply reusable AI-enabled operating workflows that connect Shopify sales, ERP inventory, demand forecasts, profitability, oversell signals, advertising, customer feedback, and competitor intelligence into a unified decision process.</w:t>
      </w:r>
    </w:p>
    <w:p>
      <w:pPr>
        <w:pStyle w:val="ResumeBullet"/>
        <w:spacing w:after="64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Use AI to automate sales and inventory diagnostics, demand forecasting, oversell-risk identification, promotional product and pricing recommendations, slow-moving inventory actions, and new-product launch planning.</w:t>
      </w:r>
    </w:p>
    <w:p>
      <w:pPr>
        <w:pStyle w:val="ResumeBullet"/>
        <w:spacing w:after="64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Develop AI-supported customer and market-insight workflows that synthesize customer inquiries, reviews, social content, and competitor activity to identify user pain points, purchase barriers, content opportunities, and product-page improvements.</w:t>
      </w:r>
    </w:p>
    <w:p>
      <w:pPr>
        <w:pStyle w:val="ResumeBullet"/>
        <w:spacing w:after="64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Use AI to produce operating dashboards, alert reports, campaign strategy tables, SKU analyses, product-page briefs, and GTM materials, improving cross-functional communication, decision-making, and execution.</w:t>
      </w:r>
    </w:p>
    <w:p>
      <w:pPr>
        <w:keepNext/>
        <w:spacing w:before="200" w:after="80" w:line="240" w:lineRule="auto"/>
        <w:pBdr>
          <w:bottom w:val="single" w:sz="10" w:space="5" w:color="6F8398"/>
        </w:pBdr>
      </w:pPr>
      <w:r>
        <w:rPr>
          <w:rFonts w:ascii="Times New Roman" w:hAnsi="Times New Roman" w:eastAsia="SimSun"/>
          <w:b/>
          <w:color w:val="1F3752"/>
          <w:sz w:val="22"/>
        </w:rPr>
        <w:t>SKILLS</w:t>
      </w:r>
    </w:p>
    <w:p>
      <w:pPr>
        <w:pStyle w:val="ResumeBullet"/>
        <w:keepNext w:val="0"/>
        <w:spacing w:before="0" w:after="52" w:line="259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Ecommerce Operations &amp; Growth: </w:t>
      </w:r>
      <w:r>
        <w:rPr>
          <w:rFonts w:ascii="Times New Roman" w:hAnsi="Times New Roman" w:eastAsia="SimSun"/>
          <w:color w:val="141414"/>
          <w:sz w:val="18"/>
        </w:rPr>
        <w:t>Shopify storefront operations, sales and inventory analysis, pricing and promotion, GTM, conversion experimentation, and competitive intelligence</w:t>
      </w:r>
    </w:p>
    <w:p>
      <w:pPr>
        <w:pStyle w:val="ResumeBullet"/>
        <w:keepNext w:val="0"/>
        <w:spacing w:before="0" w:after="52" w:line="259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Data &amp; Experimentation: </w:t>
      </w:r>
      <w:r>
        <w:rPr>
          <w:rFonts w:ascii="Times New Roman" w:hAnsi="Times New Roman" w:eastAsia="SimSun"/>
          <w:color w:val="141414"/>
          <w:sz w:val="18"/>
        </w:rPr>
        <w:t>Python, SQL, R, data visualization, statistical analysis, experimental design, and causal inference</w:t>
      </w:r>
    </w:p>
    <w:p>
      <w:pPr>
        <w:pStyle w:val="ResumeBullet"/>
        <w:keepNext w:val="0"/>
        <w:spacing w:before="0" w:after="52" w:line="259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AI &amp; Consumer Insights: </w:t>
      </w:r>
      <w:r>
        <w:rPr>
          <w:rFonts w:ascii="Times New Roman" w:hAnsi="Times New Roman" w:eastAsia="SimSun"/>
          <w:color w:val="141414"/>
          <w:sz w:val="18"/>
        </w:rPr>
        <w:t>AI-enabled operating workflows, API and web data collection, social-media and customer-feedback analysis, and multimodal analysis</w:t>
      </w:r>
    </w:p>
    <w:p>
      <w:pPr>
        <w:pStyle w:val="ResumeBullet"/>
        <w:keepNext w:val="0"/>
        <w:spacing w:before="0" w:after="52" w:line="259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Languages: </w:t>
      </w:r>
      <w:r>
        <w:rPr>
          <w:rFonts w:ascii="Times New Roman" w:hAnsi="Times New Roman" w:eastAsia="SimSun"/>
          <w:color w:val="141414"/>
          <w:sz w:val="18"/>
        </w:rPr>
        <w:t>Mandarin Chinese (Native); English (Professional Working Proficiency)</w:t>
      </w:r>
    </w:p>
    <w:sectPr w:rsidR="00FC693F" w:rsidRPr="0006063C" w:rsidSect="00034616">
      <w:footerReference w:type="default" r:id="rId9"/>
      <w:pgSz w:w="12240" w:h="15840"/>
      <w:pgMar w:top="893" w:right="1037" w:bottom="864" w:left="1037" w:header="360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center"/>
    </w:pPr>
    <w:r>
      <w:rPr>
        <w:rFonts w:ascii="Times New Roman" w:hAnsi="Times New Roman" w:eastAsia="SimSun"/>
        <w:color w:val="555555"/>
        <w:sz w:val="15"/>
      </w:rPr>
      <w:t>Yunan Lyu | Resume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SimSun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Bullet">
    <w:name w:val="Resume Bullet"/>
    <w:basedOn w:val="Normal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/>
  <dc:creator>Yunan Lyu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